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636" w:rsidRDefault="00047636" w:rsidP="00047636">
      <w:pPr>
        <w:pStyle w:val="4"/>
        <w:jc w:val="center"/>
      </w:pPr>
      <w:r>
        <w:t>ОБРАЗОВАТЕЛЬНЫЕ ПРОГРАММЫ ВЫСШЕГО ОБРАЗОВАНИЯ ФГБОУ ВО «СГУВТ»</w:t>
      </w:r>
    </w:p>
    <w:tbl>
      <w:tblPr>
        <w:tblW w:w="5000" w:type="pct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3"/>
        <w:gridCol w:w="6010"/>
        <w:gridCol w:w="1681"/>
        <w:gridCol w:w="1755"/>
      </w:tblGrid>
      <w:tr w:rsidR="00047636" w:rsidRPr="00880DA0" w:rsidTr="00BD6264">
        <w:trPr>
          <w:trHeight w:val="518"/>
          <w:tblHeader/>
          <w:tblCellSpacing w:w="15" w:type="dxa"/>
        </w:trPr>
        <w:tc>
          <w:tcPr>
            <w:tcW w:w="916" w:type="dxa"/>
            <w:tcBorders>
              <w:bottom w:val="single" w:sz="4" w:space="0" w:color="CCCCCC"/>
            </w:tcBorders>
            <w:shd w:val="clear" w:color="auto" w:fill="3561B0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047636" w:rsidRPr="00880DA0" w:rsidRDefault="00047636" w:rsidP="00BD62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80DA0">
              <w:rPr>
                <w:b/>
                <w:bCs/>
                <w:color w:val="FFFFFF"/>
                <w:sz w:val="22"/>
                <w:szCs w:val="22"/>
              </w:rPr>
              <w:t>Код</w:t>
            </w:r>
          </w:p>
        </w:tc>
        <w:tc>
          <w:tcPr>
            <w:tcW w:w="5962" w:type="dxa"/>
            <w:tcBorders>
              <w:bottom w:val="single" w:sz="4" w:space="0" w:color="CCCCCC"/>
            </w:tcBorders>
            <w:shd w:val="clear" w:color="auto" w:fill="3561B0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047636" w:rsidRPr="00880DA0" w:rsidRDefault="00047636" w:rsidP="00BD62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80DA0">
              <w:rPr>
                <w:b/>
                <w:bCs/>
                <w:color w:val="FFFFFF"/>
                <w:sz w:val="22"/>
                <w:szCs w:val="22"/>
              </w:rPr>
              <w:t>Направление подготовки, специальность</w:t>
            </w:r>
          </w:p>
        </w:tc>
        <w:tc>
          <w:tcPr>
            <w:tcW w:w="1651" w:type="dxa"/>
            <w:tcBorders>
              <w:bottom w:val="single" w:sz="4" w:space="0" w:color="CCCCCC"/>
            </w:tcBorders>
            <w:shd w:val="clear" w:color="auto" w:fill="3561B0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047636" w:rsidRPr="00880DA0" w:rsidRDefault="00047636" w:rsidP="00BD62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80DA0">
              <w:rPr>
                <w:b/>
                <w:bCs/>
                <w:color w:val="FFFFFF"/>
                <w:sz w:val="22"/>
                <w:szCs w:val="22"/>
              </w:rPr>
              <w:t>Квалификация</w:t>
            </w:r>
          </w:p>
        </w:tc>
        <w:tc>
          <w:tcPr>
            <w:tcW w:w="1710" w:type="dxa"/>
            <w:tcBorders>
              <w:bottom w:val="single" w:sz="4" w:space="0" w:color="CCCCCC"/>
            </w:tcBorders>
            <w:shd w:val="clear" w:color="auto" w:fill="3561B0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047636" w:rsidRPr="00880DA0" w:rsidRDefault="00047636" w:rsidP="00BD626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 w:rsidRPr="00880DA0">
              <w:rPr>
                <w:b/>
                <w:bCs/>
                <w:color w:val="FFFFFF"/>
                <w:sz w:val="22"/>
                <w:szCs w:val="22"/>
              </w:rPr>
              <w:t>Формы и сроки</w:t>
            </w:r>
            <w:r w:rsidRPr="00880DA0">
              <w:rPr>
                <w:b/>
                <w:bCs/>
                <w:color w:val="FFFFFF"/>
                <w:sz w:val="22"/>
                <w:szCs w:val="22"/>
              </w:rPr>
              <w:br/>
              <w:t>обучения (очная/заочная)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08.03.01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  <w:lang w:val="en-US"/>
              </w:rPr>
            </w:pPr>
            <w:hyperlink r:id="rId6" w:history="1"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Строительство</w:t>
              </w:r>
            </w:hyperlink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Профиль – Гидротехническое строительство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Бакалавр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года/4,5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09.03.02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</w:rPr>
            </w:pPr>
            <w:hyperlink r:id="rId7" w:history="1"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Информационные системы и технологии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13.03.02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</w:rPr>
            </w:pPr>
            <w:hyperlink r:id="rId8" w:history="1"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Электроэнергетика и электротехника</w:t>
              </w:r>
            </w:hyperlink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Профиль – Электропривод и автоматика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4,5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20.03.01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047636">
            <w:pPr>
              <w:rPr>
                <w:b/>
                <w:sz w:val="22"/>
                <w:szCs w:val="22"/>
              </w:rPr>
            </w:pPr>
            <w:proofErr w:type="spellStart"/>
            <w:r w:rsidRPr="00047636">
              <w:rPr>
                <w:b/>
                <w:sz w:val="22"/>
                <w:szCs w:val="22"/>
              </w:rPr>
              <w:t>Техносферная</w:t>
            </w:r>
            <w:proofErr w:type="spellEnd"/>
            <w:r w:rsidRPr="00047636">
              <w:rPr>
                <w:b/>
                <w:sz w:val="22"/>
                <w:szCs w:val="22"/>
              </w:rPr>
              <w:t xml:space="preserve"> безопасность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 xml:space="preserve">Профиль - </w:t>
            </w:r>
            <w:hyperlink r:id="rId9" w:history="1"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>Защита в чрезвычайных ситуациях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 xml:space="preserve">Профиль – </w:t>
            </w:r>
            <w:hyperlink r:id="rId10" w:history="1"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>Пожарная</w:t>
              </w:r>
            </w:hyperlink>
            <w:r w:rsidRPr="00880DA0">
              <w:rPr>
                <w:sz w:val="22"/>
                <w:szCs w:val="22"/>
              </w:rPr>
              <w:t xml:space="preserve"> безопасность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20.03.02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</w:rPr>
            </w:pPr>
            <w:hyperlink r:id="rId11" w:history="1">
              <w:proofErr w:type="spellStart"/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Природообустройство</w:t>
              </w:r>
              <w:proofErr w:type="spellEnd"/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 xml:space="preserve"> и водопользование</w:t>
              </w:r>
            </w:hyperlink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Профиль - Комплексное использование и охрана водных ресурсов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23.03.01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</w:rPr>
            </w:pPr>
            <w:hyperlink r:id="rId12" w:history="1"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Технология транспортных процессов</w:t>
              </w:r>
            </w:hyperlink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Профиль - Организация перевозок и управление на водном транспорте</w:t>
            </w:r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Профиль - Транспортно-экспедиционная деятельность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4,5</w:t>
            </w:r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23.03.03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</w:rPr>
            </w:pPr>
            <w:r w:rsidRPr="00047636">
              <w:rPr>
                <w:b/>
                <w:sz w:val="22"/>
                <w:szCs w:val="22"/>
              </w:rPr>
              <w:t>Экспл</w:t>
            </w:r>
            <w:r w:rsidRPr="00047636">
              <w:rPr>
                <w:b/>
                <w:sz w:val="22"/>
                <w:szCs w:val="22"/>
              </w:rPr>
              <w:t>у</w:t>
            </w:r>
            <w:r w:rsidRPr="00047636">
              <w:rPr>
                <w:b/>
                <w:sz w:val="22"/>
                <w:szCs w:val="22"/>
              </w:rPr>
              <w:t>атация транспортно-технологических машин и комплексов</w:t>
            </w:r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Профиль - Техническая эксплуатация перегрузочного оборудования портов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  <w:p w:rsidR="00047636" w:rsidRDefault="00047636" w:rsidP="00BD6264">
            <w:pPr>
              <w:rPr>
                <w:sz w:val="22"/>
                <w:szCs w:val="22"/>
              </w:rPr>
            </w:pPr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4,5</w:t>
            </w:r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26.03.01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</w:rPr>
            </w:pPr>
            <w:hyperlink r:id="rId13" w:history="1"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Управление водным транспортом и гидрографическое обеспечение судоходства</w:t>
              </w:r>
            </w:hyperlink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 xml:space="preserve">Профиль - Управление транспортными системами и </w:t>
            </w:r>
            <w:proofErr w:type="spellStart"/>
            <w:r w:rsidRPr="00880DA0">
              <w:rPr>
                <w:sz w:val="22"/>
                <w:szCs w:val="22"/>
              </w:rPr>
              <w:t>логистическим</w:t>
            </w:r>
            <w:proofErr w:type="spellEnd"/>
            <w:r w:rsidRPr="00880DA0">
              <w:rPr>
                <w:sz w:val="22"/>
                <w:szCs w:val="22"/>
              </w:rPr>
              <w:t xml:space="preserve"> сервисом на водном транспорте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4,5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26.03.02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</w:rPr>
            </w:pPr>
            <w:hyperlink r:id="rId14" w:history="1"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 xml:space="preserve">Кораблестроение, </w:t>
              </w:r>
              <w:proofErr w:type="spellStart"/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океанотехника</w:t>
              </w:r>
              <w:proofErr w:type="spellEnd"/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 xml:space="preserve"> и системотехника объектов морской инфраструктуры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4,5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Профиль – Техническая эксплуатация судов и судового оборудования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4,5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Профиль – Кораблестроение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Профиль – Судовые энергетические установки</w:t>
            </w: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38.03.01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</w:rPr>
            </w:pPr>
            <w:hyperlink r:id="rId15" w:history="1"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Экономика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38.03.02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</w:rPr>
            </w:pPr>
            <w:hyperlink r:id="rId16" w:history="1"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Менеджмент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4 года/ 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20.05.01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</w:rPr>
            </w:pPr>
            <w:r w:rsidRPr="00047636">
              <w:rPr>
                <w:b/>
                <w:sz w:val="22"/>
                <w:szCs w:val="22"/>
              </w:rPr>
              <w:t>Пожарная безопасность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Специалист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5 лет/ 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26.05.05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</w:rPr>
            </w:pPr>
            <w:hyperlink r:id="rId17" w:history="1"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Судовождение</w:t>
              </w:r>
            </w:hyperlink>
          </w:p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Специализация - Судовождение на морских и внутренних водных путях</w:t>
            </w:r>
          </w:p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5 лет/ 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Специализация – Судовождение на внутренних водных путях и прибрежном плавании</w:t>
            </w:r>
          </w:p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-/ 6 лет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26.05.06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047636" w:rsidRDefault="00047636" w:rsidP="00BD6264">
            <w:pPr>
              <w:rPr>
                <w:b/>
                <w:sz w:val="22"/>
                <w:szCs w:val="22"/>
              </w:rPr>
            </w:pPr>
            <w:hyperlink r:id="rId18" w:history="1">
              <w:r w:rsidRPr="00047636">
                <w:rPr>
                  <w:rStyle w:val="a5"/>
                  <w:b/>
                  <w:color w:val="auto"/>
                  <w:sz w:val="22"/>
                  <w:szCs w:val="22"/>
                  <w:u w:val="none"/>
                </w:rPr>
                <w:t>Эксплуатация судовых энергетических установок</w:t>
              </w:r>
            </w:hyperlink>
          </w:p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5 лет/ 6 лет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047636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 xml:space="preserve">Специализация – </w:t>
            </w:r>
            <w:hyperlink r:id="rId19" w:history="1"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>Эксплуатация судовых энергетических установок</w:t>
              </w:r>
            </w:hyperlink>
            <w:r w:rsidRPr="00880DA0">
              <w:rPr>
                <w:sz w:val="22"/>
                <w:szCs w:val="22"/>
              </w:rPr>
              <w:t xml:space="preserve"> на судах речного флота</w:t>
            </w:r>
          </w:p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-/ 6 лет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26.05.07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hyperlink r:id="rId20" w:history="1"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>Эксплуатация судового электрооборудования и средств автоматики</w:t>
              </w:r>
            </w:hyperlink>
          </w:p>
        </w:tc>
        <w:tc>
          <w:tcPr>
            <w:tcW w:w="0" w:type="auto"/>
            <w:vMerge/>
            <w:tcBorders>
              <w:left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5 лет/ 6 лет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 xml:space="preserve">Специализация – </w:t>
            </w:r>
            <w:hyperlink r:id="rId21" w:history="1"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>Эксплуатация судового электрооборудования и средств автоматики</w:t>
              </w:r>
            </w:hyperlink>
            <w:r w:rsidRPr="00880DA0">
              <w:rPr>
                <w:sz w:val="22"/>
                <w:szCs w:val="22"/>
              </w:rPr>
              <w:t xml:space="preserve"> на судах речного флота</w:t>
            </w:r>
          </w:p>
          <w:p w:rsidR="005F537E" w:rsidRDefault="005F537E" w:rsidP="00BD6264">
            <w:pPr>
              <w:rPr>
                <w:sz w:val="22"/>
                <w:szCs w:val="22"/>
              </w:rPr>
            </w:pPr>
          </w:p>
          <w:p w:rsidR="005F537E" w:rsidRPr="00880DA0" w:rsidRDefault="005F537E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-/ 6 лет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lastRenderedPageBreak/>
              <w:t>08.04.01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hyperlink r:id="rId22" w:history="1"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>Строительство</w:t>
              </w:r>
            </w:hyperlink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Магистр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 года/2,3 г.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09.04.02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hyperlink r:id="rId23" w:history="1"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>Информационные системы и технологии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 года/-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13.04.02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hyperlink r:id="rId24" w:history="1"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>Электроэнергетика и электротехника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 года/2,3 г.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20.04.02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hyperlink r:id="rId25" w:history="1">
              <w:proofErr w:type="spellStart"/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>Природообустройство</w:t>
              </w:r>
              <w:proofErr w:type="spellEnd"/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 и водопользование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 года/-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26.04.01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hyperlink r:id="rId26" w:history="1"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>Управление водным транспортом и гидрографическое обеспечение судоходства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 года/2,3 г.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26.04.02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hyperlink r:id="rId27" w:history="1"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Кораблестроение, </w:t>
              </w:r>
              <w:proofErr w:type="spellStart"/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>океанотехника</w:t>
              </w:r>
              <w:proofErr w:type="spellEnd"/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 xml:space="preserve"> и системотехника объектов морской инфраструктуры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 года/-</w:t>
            </w:r>
          </w:p>
        </w:tc>
      </w:tr>
      <w:tr w:rsidR="00047636" w:rsidRPr="00880DA0" w:rsidTr="00BD6264">
        <w:trPr>
          <w:tblCellSpacing w:w="15" w:type="dxa"/>
        </w:trPr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38.04.02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hyperlink r:id="rId28" w:history="1">
              <w:r w:rsidRPr="00880DA0">
                <w:rPr>
                  <w:rStyle w:val="a5"/>
                  <w:color w:val="auto"/>
                  <w:sz w:val="22"/>
                  <w:szCs w:val="22"/>
                  <w:u w:val="none"/>
                </w:rPr>
                <w:t>Менеджмент</w:t>
              </w:r>
            </w:hyperlink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880DA0" w:rsidRDefault="00047636" w:rsidP="00BD6264">
            <w:pPr>
              <w:rPr>
                <w:sz w:val="22"/>
                <w:szCs w:val="22"/>
              </w:rPr>
            </w:pPr>
            <w:r w:rsidRPr="00880DA0">
              <w:rPr>
                <w:sz w:val="22"/>
                <w:szCs w:val="22"/>
              </w:rPr>
              <w:t>2 года/-</w:t>
            </w:r>
          </w:p>
        </w:tc>
      </w:tr>
    </w:tbl>
    <w:p w:rsidR="00047636" w:rsidRPr="0094203B" w:rsidRDefault="00047636" w:rsidP="00047636">
      <w:pPr>
        <w:jc w:val="center"/>
        <w:outlineLvl w:val="3"/>
        <w:rPr>
          <w:b/>
          <w:bCs/>
        </w:rPr>
      </w:pPr>
      <w:r w:rsidRPr="0094203B">
        <w:rPr>
          <w:b/>
          <w:bCs/>
        </w:rPr>
        <w:t>ОБРАЗОВАТЕЛЬНЫЕ ПРОГРАММЫ СРЕДНЕГО ПРОФЕССИОНАЛЬНОГО ОБРАЗОВАНИЯ</w:t>
      </w:r>
      <w:r>
        <w:rPr>
          <w:b/>
          <w:bCs/>
        </w:rPr>
        <w:t xml:space="preserve"> ФГБОУ ВО «СГУВТ»</w:t>
      </w:r>
    </w:p>
    <w:tbl>
      <w:tblPr>
        <w:tblW w:w="0" w:type="auto"/>
        <w:tblCellSpacing w:w="15" w:type="dxa"/>
        <w:shd w:val="clear" w:color="auto" w:fill="CDCDC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"/>
        <w:gridCol w:w="1512"/>
        <w:gridCol w:w="30"/>
        <w:gridCol w:w="3647"/>
        <w:gridCol w:w="3716"/>
        <w:gridCol w:w="1439"/>
      </w:tblGrid>
      <w:tr w:rsidR="00047636" w:rsidRPr="0094203B" w:rsidTr="00BD6264">
        <w:trPr>
          <w:trHeight w:val="518"/>
          <w:tblHeader/>
          <w:tblCellSpacing w:w="15" w:type="dxa"/>
        </w:trPr>
        <w:tc>
          <w:tcPr>
            <w:tcW w:w="0" w:type="auto"/>
            <w:gridSpan w:val="3"/>
            <w:tcBorders>
              <w:bottom w:val="single" w:sz="4" w:space="0" w:color="CCCCCC"/>
            </w:tcBorders>
            <w:shd w:val="clear" w:color="auto" w:fill="3561B0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047636" w:rsidRPr="0094203B" w:rsidRDefault="00047636" w:rsidP="00BD6264">
            <w:pPr>
              <w:spacing w:before="155"/>
              <w:jc w:val="center"/>
              <w:rPr>
                <w:b/>
                <w:bCs/>
                <w:color w:val="FFFFFF"/>
                <w:sz w:val="19"/>
                <w:szCs w:val="19"/>
              </w:rPr>
            </w:pPr>
            <w:r w:rsidRPr="0094203B">
              <w:rPr>
                <w:b/>
                <w:bCs/>
                <w:color w:val="FFFFFF"/>
                <w:sz w:val="19"/>
                <w:szCs w:val="19"/>
              </w:rPr>
              <w:t>Код специальности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3561B0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047636" w:rsidRPr="0094203B" w:rsidRDefault="00047636" w:rsidP="00BD6264">
            <w:pPr>
              <w:spacing w:before="155"/>
              <w:jc w:val="center"/>
              <w:rPr>
                <w:b/>
                <w:bCs/>
                <w:color w:val="FFFFFF"/>
                <w:sz w:val="19"/>
                <w:szCs w:val="19"/>
              </w:rPr>
            </w:pPr>
            <w:r w:rsidRPr="0094203B">
              <w:rPr>
                <w:b/>
                <w:bCs/>
                <w:color w:val="FFFFFF"/>
                <w:sz w:val="19"/>
                <w:szCs w:val="19"/>
              </w:rPr>
              <w:t>Наименование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3561B0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047636" w:rsidRPr="0094203B" w:rsidRDefault="00047636" w:rsidP="00BD6264">
            <w:pPr>
              <w:spacing w:before="155"/>
              <w:jc w:val="center"/>
              <w:rPr>
                <w:b/>
                <w:bCs/>
                <w:color w:val="FFFFFF"/>
                <w:sz w:val="19"/>
                <w:szCs w:val="19"/>
              </w:rPr>
            </w:pPr>
            <w:r w:rsidRPr="0094203B">
              <w:rPr>
                <w:b/>
                <w:bCs/>
                <w:color w:val="FFFFFF"/>
                <w:sz w:val="19"/>
                <w:szCs w:val="19"/>
              </w:rPr>
              <w:t>Квалификация</w:t>
            </w:r>
          </w:p>
        </w:tc>
        <w:tc>
          <w:tcPr>
            <w:tcW w:w="0" w:type="auto"/>
            <w:tcBorders>
              <w:bottom w:val="single" w:sz="4" w:space="0" w:color="CCCCCC"/>
            </w:tcBorders>
            <w:shd w:val="clear" w:color="auto" w:fill="3561B0"/>
            <w:tcMar>
              <w:top w:w="62" w:type="dxa"/>
              <w:left w:w="62" w:type="dxa"/>
              <w:bottom w:w="62" w:type="dxa"/>
              <w:right w:w="62" w:type="dxa"/>
            </w:tcMar>
            <w:vAlign w:val="center"/>
          </w:tcPr>
          <w:p w:rsidR="00047636" w:rsidRPr="0094203B" w:rsidRDefault="00047636" w:rsidP="00BD6264">
            <w:pPr>
              <w:spacing w:before="155"/>
              <w:jc w:val="center"/>
              <w:rPr>
                <w:b/>
                <w:bCs/>
                <w:color w:val="FFFFFF"/>
                <w:sz w:val="19"/>
                <w:szCs w:val="19"/>
              </w:rPr>
            </w:pPr>
            <w:r w:rsidRPr="0094203B">
              <w:rPr>
                <w:b/>
                <w:bCs/>
                <w:color w:val="FFFFFF"/>
                <w:sz w:val="19"/>
                <w:szCs w:val="19"/>
              </w:rPr>
              <w:t>Формы и сроки обучения</w:t>
            </w:r>
          </w:p>
        </w:tc>
      </w:tr>
      <w:tr w:rsidR="00047636" w:rsidRPr="0094203B" w:rsidTr="00BD6264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26.02.03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Судовождение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Техник-судоводитель с правом эксплуатации судовых энергетических установок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Очная</w:t>
            </w:r>
            <w:r w:rsidRPr="00D6025F">
              <w:rPr>
                <w:sz w:val="22"/>
                <w:szCs w:val="22"/>
              </w:rPr>
              <w:br/>
              <w:t>4г. 10мес.</w:t>
            </w:r>
            <w:r w:rsidRPr="00D602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47636" w:rsidRPr="0094203B" w:rsidTr="00BD6264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Заочная</w:t>
            </w:r>
            <w:r w:rsidRPr="00D6025F">
              <w:rPr>
                <w:sz w:val="22"/>
                <w:szCs w:val="22"/>
              </w:rPr>
              <w:br/>
              <w:t>4г. 10мес.</w:t>
            </w:r>
            <w:r w:rsidRPr="00D6025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47636" w:rsidRPr="0094203B" w:rsidTr="00BD6264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26.02.05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Эксплуатация судовых энергетических установок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Техник-судомеханик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Очная</w:t>
            </w:r>
            <w:r w:rsidRPr="00D6025F">
              <w:rPr>
                <w:sz w:val="22"/>
                <w:szCs w:val="22"/>
              </w:rPr>
              <w:br/>
              <w:t>2г. 10мес.</w:t>
            </w:r>
            <w:r w:rsidRPr="00D6025F">
              <w:rPr>
                <w:sz w:val="22"/>
                <w:szCs w:val="22"/>
                <w:vertAlign w:val="superscript"/>
              </w:rPr>
              <w:t>2</w:t>
            </w:r>
            <w:r w:rsidRPr="00D6025F">
              <w:rPr>
                <w:sz w:val="22"/>
                <w:szCs w:val="22"/>
              </w:rPr>
              <w:br/>
              <w:t>3г. 10мес.</w:t>
            </w:r>
            <w:r w:rsidRPr="00D602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47636" w:rsidRPr="0094203B" w:rsidTr="00BD6264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Заочная</w:t>
            </w:r>
            <w:r w:rsidRPr="00D6025F">
              <w:rPr>
                <w:sz w:val="22"/>
                <w:szCs w:val="22"/>
              </w:rPr>
              <w:br/>
              <w:t>3г. 10мес.</w:t>
            </w:r>
            <w:r w:rsidRPr="00D6025F">
              <w:rPr>
                <w:sz w:val="22"/>
                <w:szCs w:val="22"/>
                <w:vertAlign w:val="superscript"/>
              </w:rPr>
              <w:t>2</w:t>
            </w:r>
          </w:p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5л. 4мес.</w:t>
            </w:r>
            <w:r w:rsidRPr="00D602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47636" w:rsidRPr="0094203B" w:rsidTr="00BD6264">
        <w:trPr>
          <w:tblCellSpacing w:w="15" w:type="dxa"/>
        </w:trPr>
        <w:tc>
          <w:tcPr>
            <w:tcW w:w="0" w:type="auto"/>
            <w:gridSpan w:val="3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26.02.06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Эксплуатация судового электрооборудования и средств автоматики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Техник-электромеханик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  <w:vertAlign w:val="superscript"/>
              </w:rPr>
            </w:pPr>
            <w:r w:rsidRPr="00D6025F">
              <w:rPr>
                <w:sz w:val="22"/>
                <w:szCs w:val="22"/>
              </w:rPr>
              <w:t>Очная</w:t>
            </w:r>
            <w:r w:rsidRPr="00D6025F">
              <w:rPr>
                <w:sz w:val="22"/>
                <w:szCs w:val="22"/>
              </w:rPr>
              <w:br/>
              <w:t>2г. 10мес.</w:t>
            </w:r>
            <w:r w:rsidRPr="00D6025F">
              <w:rPr>
                <w:sz w:val="22"/>
                <w:szCs w:val="22"/>
                <w:vertAlign w:val="superscript"/>
              </w:rPr>
              <w:t>2</w:t>
            </w:r>
            <w:r w:rsidRPr="00D6025F">
              <w:rPr>
                <w:sz w:val="22"/>
                <w:szCs w:val="22"/>
              </w:rPr>
              <w:br/>
              <w:t>3г. 10мес.</w:t>
            </w:r>
            <w:r w:rsidRPr="00D6025F">
              <w:rPr>
                <w:sz w:val="22"/>
                <w:szCs w:val="22"/>
                <w:vertAlign w:val="superscript"/>
              </w:rPr>
              <w:t>1</w:t>
            </w:r>
            <w:r w:rsidRPr="00D6025F">
              <w:rPr>
                <w:sz w:val="22"/>
                <w:szCs w:val="22"/>
              </w:rPr>
              <w:br/>
              <w:t>Заочная</w:t>
            </w:r>
            <w:r w:rsidRPr="00D6025F">
              <w:rPr>
                <w:sz w:val="22"/>
                <w:szCs w:val="22"/>
              </w:rPr>
              <w:br/>
              <w:t>3г. 10мес.</w:t>
            </w:r>
            <w:r w:rsidRPr="00D6025F">
              <w:rPr>
                <w:sz w:val="22"/>
                <w:szCs w:val="22"/>
                <w:vertAlign w:val="superscript"/>
              </w:rPr>
              <w:t>2</w:t>
            </w:r>
          </w:p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5л. 4мес.</w:t>
            </w:r>
            <w:r w:rsidRPr="00D602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47636" w:rsidRPr="0094203B" w:rsidTr="00BD6264">
        <w:trPr>
          <w:tblCellSpacing w:w="15" w:type="dxa"/>
        </w:trPr>
        <w:tc>
          <w:tcPr>
            <w:tcW w:w="0" w:type="auto"/>
            <w:gridSpan w:val="3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26.02.01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Эксплуатация внутренних водных путей</w:t>
            </w:r>
          </w:p>
        </w:tc>
        <w:tc>
          <w:tcPr>
            <w:tcW w:w="0" w:type="auto"/>
            <w:vMerge w:val="restart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Техник</w:t>
            </w: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Очная</w:t>
            </w:r>
            <w:r w:rsidRPr="00D6025F">
              <w:rPr>
                <w:sz w:val="22"/>
                <w:szCs w:val="22"/>
              </w:rPr>
              <w:br/>
              <w:t>2г. 10мес.</w:t>
            </w:r>
            <w:r w:rsidRPr="00D6025F">
              <w:rPr>
                <w:sz w:val="22"/>
                <w:szCs w:val="22"/>
                <w:vertAlign w:val="superscript"/>
              </w:rPr>
              <w:t>2</w:t>
            </w:r>
            <w:r w:rsidRPr="00D6025F">
              <w:rPr>
                <w:sz w:val="22"/>
                <w:szCs w:val="22"/>
              </w:rPr>
              <w:br/>
              <w:t>3г. 10мес.</w:t>
            </w:r>
            <w:r w:rsidRPr="00D6025F">
              <w:rPr>
                <w:sz w:val="22"/>
                <w:szCs w:val="22"/>
                <w:vertAlign w:val="superscript"/>
              </w:rPr>
              <w:t>1</w:t>
            </w:r>
          </w:p>
        </w:tc>
      </w:tr>
      <w:tr w:rsidR="00047636" w:rsidRPr="0094203B" w:rsidTr="00BD6264">
        <w:trPr>
          <w:tblCellSpacing w:w="15" w:type="dxa"/>
        </w:trPr>
        <w:tc>
          <w:tcPr>
            <w:tcW w:w="0" w:type="auto"/>
            <w:gridSpan w:val="3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CDCDCD"/>
            <w:vAlign w:val="center"/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shd w:val="clear" w:color="auto" w:fill="FFFFFF"/>
            <w:tcMar>
              <w:top w:w="21" w:type="dxa"/>
              <w:left w:w="73" w:type="dxa"/>
              <w:bottom w:w="21" w:type="dxa"/>
              <w:right w:w="21" w:type="dxa"/>
            </w:tcMar>
          </w:tcPr>
          <w:p w:rsidR="00047636" w:rsidRPr="00D6025F" w:rsidRDefault="00047636" w:rsidP="00BD6264">
            <w:pPr>
              <w:rPr>
                <w:sz w:val="22"/>
                <w:szCs w:val="22"/>
              </w:rPr>
            </w:pPr>
            <w:r w:rsidRPr="00D6025F">
              <w:rPr>
                <w:sz w:val="22"/>
                <w:szCs w:val="22"/>
              </w:rPr>
              <w:t>Заочная</w:t>
            </w:r>
            <w:r w:rsidRPr="00D6025F">
              <w:rPr>
                <w:sz w:val="22"/>
                <w:szCs w:val="22"/>
              </w:rPr>
              <w:br/>
              <w:t>3г. 10мес.</w:t>
            </w:r>
            <w:r w:rsidRPr="00D6025F">
              <w:rPr>
                <w:sz w:val="22"/>
                <w:szCs w:val="22"/>
                <w:vertAlign w:val="superscript"/>
              </w:rPr>
              <w:t>2</w:t>
            </w:r>
          </w:p>
        </w:tc>
      </w:tr>
      <w:tr w:rsidR="00047636" w:rsidRPr="0094203B" w:rsidTr="00BD6264">
        <w:tblPrEx>
          <w:shd w:val="clear" w:color="auto" w:fill="auto"/>
        </w:tblPrEx>
        <w:trPr>
          <w:gridBefore w:val="1"/>
          <w:gridAfter w:val="4"/>
          <w:tblCellSpacing w:w="15" w:type="dxa"/>
        </w:trPr>
        <w:tc>
          <w:tcPr>
            <w:tcW w:w="0" w:type="auto"/>
            <w:vAlign w:val="center"/>
          </w:tcPr>
          <w:p w:rsidR="00047636" w:rsidRPr="0094203B" w:rsidRDefault="00047636" w:rsidP="00BD6264"/>
        </w:tc>
      </w:tr>
    </w:tbl>
    <w:p w:rsidR="00047636" w:rsidRDefault="00047636" w:rsidP="00047636">
      <w:pPr>
        <w:outlineLvl w:val="3"/>
        <w:rPr>
          <w:sz w:val="20"/>
          <w:szCs w:val="20"/>
        </w:rPr>
      </w:pPr>
      <w:r w:rsidRPr="00D6025F">
        <w:rPr>
          <w:sz w:val="20"/>
          <w:szCs w:val="20"/>
        </w:rPr>
        <w:t xml:space="preserve">Примечание: </w:t>
      </w:r>
      <w:r>
        <w:rPr>
          <w:sz w:val="20"/>
          <w:szCs w:val="20"/>
        </w:rPr>
        <w:tab/>
      </w:r>
      <w:r w:rsidRPr="00D6025F">
        <w:rPr>
          <w:sz w:val="20"/>
          <w:szCs w:val="20"/>
        </w:rPr>
        <w:t>1</w:t>
      </w:r>
      <w:r>
        <w:rPr>
          <w:sz w:val="20"/>
          <w:szCs w:val="20"/>
        </w:rPr>
        <w:t xml:space="preserve"> –</w:t>
      </w:r>
      <w:r w:rsidRPr="00D6025F">
        <w:rPr>
          <w:sz w:val="20"/>
          <w:szCs w:val="20"/>
        </w:rPr>
        <w:t xml:space="preserve"> на базе 9 классов, </w:t>
      </w:r>
    </w:p>
    <w:p w:rsidR="00047636" w:rsidRPr="00D6025F" w:rsidRDefault="00047636" w:rsidP="00047636">
      <w:pPr>
        <w:ind w:left="709" w:firstLine="709"/>
        <w:outlineLvl w:val="3"/>
        <w:rPr>
          <w:sz w:val="20"/>
          <w:szCs w:val="20"/>
        </w:rPr>
      </w:pPr>
      <w:r w:rsidRPr="00D6025F">
        <w:rPr>
          <w:sz w:val="20"/>
          <w:szCs w:val="20"/>
        </w:rPr>
        <w:t xml:space="preserve">2 </w:t>
      </w:r>
      <w:r>
        <w:rPr>
          <w:sz w:val="20"/>
          <w:szCs w:val="20"/>
        </w:rPr>
        <w:t xml:space="preserve">– </w:t>
      </w:r>
      <w:r w:rsidRPr="00D6025F">
        <w:rPr>
          <w:sz w:val="20"/>
          <w:szCs w:val="20"/>
        </w:rPr>
        <w:t>на базе 11 классов</w:t>
      </w:r>
    </w:p>
    <w:p w:rsidR="00047636" w:rsidRDefault="00047636" w:rsidP="00047636">
      <w:pPr>
        <w:jc w:val="center"/>
        <w:outlineLvl w:val="3"/>
        <w:rPr>
          <w:b/>
          <w:bCs/>
        </w:rPr>
      </w:pPr>
    </w:p>
    <w:p w:rsidR="00047636" w:rsidRDefault="00047636" w:rsidP="00047636">
      <w:pPr>
        <w:jc w:val="center"/>
        <w:outlineLvl w:val="3"/>
        <w:rPr>
          <w:b/>
          <w:bCs/>
        </w:rPr>
      </w:pPr>
      <w:r>
        <w:rPr>
          <w:b/>
          <w:bCs/>
        </w:rPr>
        <w:t>По всем вопросам можно обращаться по телефонам:</w:t>
      </w:r>
    </w:p>
    <w:p w:rsidR="00047636" w:rsidRDefault="00047636" w:rsidP="00047636">
      <w:pPr>
        <w:jc w:val="center"/>
        <w:outlineLvl w:val="3"/>
        <w:rPr>
          <w:rStyle w:val="big-phone"/>
        </w:rPr>
      </w:pPr>
      <w:r>
        <w:rPr>
          <w:rStyle w:val="big-phone"/>
        </w:rPr>
        <w:t xml:space="preserve">+7 (383) 222-12-00 - </w:t>
      </w:r>
      <w:proofErr w:type="spellStart"/>
      <w:r>
        <w:rPr>
          <w:rStyle w:val="big-phone"/>
        </w:rPr>
        <w:t>приемная</w:t>
      </w:r>
      <w:proofErr w:type="spellEnd"/>
      <w:r>
        <w:rPr>
          <w:rStyle w:val="big-phone"/>
        </w:rPr>
        <w:t xml:space="preserve"> комиссия</w:t>
      </w:r>
    </w:p>
    <w:p w:rsidR="00047636" w:rsidRDefault="00047636" w:rsidP="00047636">
      <w:pPr>
        <w:jc w:val="center"/>
        <w:outlineLvl w:val="3"/>
        <w:rPr>
          <w:sz w:val="20"/>
          <w:szCs w:val="20"/>
        </w:rPr>
      </w:pPr>
      <w:r>
        <w:rPr>
          <w:rStyle w:val="big-phone"/>
        </w:rPr>
        <w:t>+7 (383) 222-01-48 – декан ЗО и СПО Щербинина Марина Александровна</w:t>
      </w:r>
    </w:p>
    <w:p w:rsidR="007433DF" w:rsidRDefault="007433DF"/>
    <w:sectPr w:rsidR="007433DF" w:rsidSect="005F537E">
      <w:pgSz w:w="11906" w:h="16838" w:code="9"/>
      <w:pgMar w:top="567" w:right="567" w:bottom="568" w:left="1134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7E63" w:rsidRDefault="00777E63" w:rsidP="005F537E">
      <w:r>
        <w:separator/>
      </w:r>
    </w:p>
  </w:endnote>
  <w:endnote w:type="continuationSeparator" w:id="0">
    <w:p w:rsidR="00777E63" w:rsidRDefault="00777E63" w:rsidP="005F53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7E63" w:rsidRDefault="00777E63" w:rsidP="005F537E">
      <w:r>
        <w:separator/>
      </w:r>
    </w:p>
  </w:footnote>
  <w:footnote w:type="continuationSeparator" w:id="0">
    <w:p w:rsidR="00777E63" w:rsidRDefault="00777E63" w:rsidP="005F53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7636"/>
    <w:rsid w:val="00047636"/>
    <w:rsid w:val="000A62F6"/>
    <w:rsid w:val="002B159C"/>
    <w:rsid w:val="005F537E"/>
    <w:rsid w:val="00615643"/>
    <w:rsid w:val="007433DF"/>
    <w:rsid w:val="00777E63"/>
    <w:rsid w:val="00962B14"/>
    <w:rsid w:val="00A2685E"/>
    <w:rsid w:val="00BA54C0"/>
    <w:rsid w:val="00DF4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7636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76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footer"/>
    <w:basedOn w:val="a"/>
    <w:link w:val="a4"/>
    <w:rsid w:val="0004763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476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047636"/>
    <w:rPr>
      <w:color w:val="0000FF"/>
      <w:u w:val="single"/>
    </w:rPr>
  </w:style>
  <w:style w:type="character" w:customStyle="1" w:styleId="big-phone">
    <w:name w:val="big-phone"/>
    <w:basedOn w:val="a0"/>
    <w:rsid w:val="00047636"/>
  </w:style>
  <w:style w:type="character" w:styleId="a6">
    <w:name w:val="FollowedHyperlink"/>
    <w:basedOn w:val="a0"/>
    <w:uiPriority w:val="99"/>
    <w:semiHidden/>
    <w:unhideWhenUsed/>
    <w:rsid w:val="0004763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5F53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F537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nsawt.ru/faculties/emf/140604(140400).pdf" TargetMode="External"/><Relationship Id="rId13" Type="http://schemas.openxmlformats.org/officeDocument/2006/relationships/hyperlink" Target="http://files.nsawt.ru/faculties/uvt/prospect_uvt.pdf" TargetMode="External"/><Relationship Id="rId18" Type="http://schemas.openxmlformats.org/officeDocument/2006/relationships/hyperlink" Target="http://files.nsawt.ru/faculties/smf/180405.pdf" TargetMode="External"/><Relationship Id="rId26" Type="http://schemas.openxmlformats.org/officeDocument/2006/relationships/hyperlink" Target="http://files.nsawt.ru/faculties/uvt/prospect_uvt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files.nsawt.ru/faculties/emf/180404(180407).pdf" TargetMode="External"/><Relationship Id="rId7" Type="http://schemas.openxmlformats.org/officeDocument/2006/relationships/hyperlink" Target="http://files.nsawt.ru/faculties/emf/230201(230400).pdf" TargetMode="External"/><Relationship Id="rId12" Type="http://schemas.openxmlformats.org/officeDocument/2006/relationships/hyperlink" Target="http://files.nsawt.ru/faculties/uvt/prospect_uvt.pdf" TargetMode="External"/><Relationship Id="rId17" Type="http://schemas.openxmlformats.org/officeDocument/2006/relationships/hyperlink" Target="http://files.nsawt.ru/faculties/svf/prm2056-1.pdf" TargetMode="External"/><Relationship Id="rId25" Type="http://schemas.openxmlformats.org/officeDocument/2006/relationships/hyperlink" Target="http://files.nsawt.ru/faculties/gtf/280100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files.nsawt.ru/faculties/uvt/prospect_uvt.pdf" TargetMode="External"/><Relationship Id="rId20" Type="http://schemas.openxmlformats.org/officeDocument/2006/relationships/hyperlink" Target="http://files.nsawt.ru/faculties/emf/180404(180407).pdf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files.nsawt.ru/faculties/gtf/270800.pdf" TargetMode="External"/><Relationship Id="rId11" Type="http://schemas.openxmlformats.org/officeDocument/2006/relationships/hyperlink" Target="http://files.nsawt.ru/faculties/gtf/280100.pdf" TargetMode="External"/><Relationship Id="rId24" Type="http://schemas.openxmlformats.org/officeDocument/2006/relationships/hyperlink" Target="http://files.nsawt.ru/faculties/emf/140604(140400).pdf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files.nsawt.ru/faculties/uvt/prospect_uvt.pdf" TargetMode="External"/><Relationship Id="rId23" Type="http://schemas.openxmlformats.org/officeDocument/2006/relationships/hyperlink" Target="http://files.nsawt.ru/faculties/emf/230201(230400).pdf" TargetMode="External"/><Relationship Id="rId28" Type="http://schemas.openxmlformats.org/officeDocument/2006/relationships/hyperlink" Target="http://files.nsawt.ru/faculties/uvt/prospect_uvt.pdf" TargetMode="External"/><Relationship Id="rId10" Type="http://schemas.openxmlformats.org/officeDocument/2006/relationships/hyperlink" Target="http://files.nsawt.ru/faculties/gtf/280700-1.pdf" TargetMode="External"/><Relationship Id="rId19" Type="http://schemas.openxmlformats.org/officeDocument/2006/relationships/hyperlink" Target="http://files.nsawt.ru/faculties/smf/180405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files.nsawt.ru/faculties/gtf/280700-1.pdf" TargetMode="External"/><Relationship Id="rId14" Type="http://schemas.openxmlformats.org/officeDocument/2006/relationships/hyperlink" Target="http://files.nsawt.ru/faculties/smf/180100-1.pdf" TargetMode="External"/><Relationship Id="rId22" Type="http://schemas.openxmlformats.org/officeDocument/2006/relationships/hyperlink" Target="http://files.nsawt.ru/faculties/gtf/270800.pdf" TargetMode="External"/><Relationship Id="rId27" Type="http://schemas.openxmlformats.org/officeDocument/2006/relationships/hyperlink" Target="http://files.nsawt.ru/faculties/smf/180100-1.pd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747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mochalin</dc:creator>
  <cp:lastModifiedBy>mochalin</cp:lastModifiedBy>
  <cp:revision>2</cp:revision>
  <dcterms:created xsi:type="dcterms:W3CDTF">2018-01-12T07:23:00Z</dcterms:created>
  <dcterms:modified xsi:type="dcterms:W3CDTF">2018-01-12T08:10:00Z</dcterms:modified>
</cp:coreProperties>
</file>